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68ACB0DB" w:rsidR="00996E29" w:rsidRPr="001C52FC" w:rsidRDefault="004C378A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44D12DB8" w:rsidR="00996E29" w:rsidRPr="001D09FE" w:rsidRDefault="004C378A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48D22C30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C52F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4C378A" w:rsidRPr="004C378A">
        <w:rPr>
          <w:rFonts w:ascii="Times New Roman" w:hAnsi="Times New Roman"/>
          <w:b/>
          <w:bCs/>
          <w:i/>
          <w:iCs/>
          <w:sz w:val="24"/>
          <w:szCs w:val="24"/>
        </w:rPr>
        <w:t>59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96716E" w:rsidRPr="0096716E">
        <w:rPr>
          <w:rFonts w:ascii="Times New Roman" w:hAnsi="Times New Roman"/>
          <w:b/>
          <w:bCs/>
          <w:i/>
          <w:iCs/>
          <w:sz w:val="24"/>
          <w:szCs w:val="24"/>
        </w:rPr>
        <w:t>35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96716E" w:rsidRPr="0096716E">
        <w:rPr>
          <w:rFonts w:ascii="Times New Roman" w:hAnsi="Times New Roman"/>
          <w:b/>
          <w:bCs/>
          <w:i/>
          <w:iCs/>
          <w:sz w:val="24"/>
          <w:szCs w:val="24"/>
        </w:rPr>
        <w:t>Триста пятьдесят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101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сто первый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7E8A4B63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</w:t>
      </w:r>
      <w:r w:rsidR="004C378A" w:rsidRPr="004C378A">
        <w:rPr>
          <w:rFonts w:ascii="Times New Roman" w:hAnsi="Times New Roman"/>
          <w:b/>
          <w:bCs/>
          <w:i/>
          <w:iCs/>
          <w:color w:val="000000"/>
        </w:rPr>
        <w:t>59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7CEE67B2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</w:t>
      </w:r>
      <w:r w:rsidR="004C378A" w:rsidRPr="004C378A">
        <w:rPr>
          <w:b/>
          <w:i/>
          <w:sz w:val="22"/>
          <w:szCs w:val="22"/>
        </w:rPr>
        <w:t>59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4C378A" w:rsidRPr="004C378A">
        <w:rPr>
          <w:b/>
          <w:i/>
          <w:sz w:val="22"/>
          <w:szCs w:val="22"/>
        </w:rPr>
        <w:t>22</w:t>
      </w:r>
      <w:r w:rsidR="00F7299B">
        <w:rPr>
          <w:b/>
          <w:i/>
          <w:sz w:val="22"/>
          <w:szCs w:val="22"/>
        </w:rPr>
        <w:t>.</w:t>
      </w:r>
      <w:r w:rsidR="004C378A" w:rsidRPr="004C378A">
        <w:rPr>
          <w:b/>
          <w:i/>
          <w:sz w:val="22"/>
          <w:szCs w:val="22"/>
        </w:rPr>
        <w:t>1</w:t>
      </w:r>
      <w:r w:rsidR="004C378A">
        <w:rPr>
          <w:b/>
          <w:i/>
          <w:sz w:val="22"/>
          <w:szCs w:val="22"/>
        </w:rPr>
        <w:t>0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3447A0D" w:rsidR="00610E7E" w:rsidRPr="00FC2AE6" w:rsidRDefault="0096716E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35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Триста пятьдесят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38F8995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4C378A" w:rsidRPr="004C378A">
        <w:rPr>
          <w:b/>
          <w:bCs/>
          <w:i/>
          <w:iCs/>
          <w:color w:val="000000" w:themeColor="text1"/>
          <w:sz w:val="22"/>
          <w:szCs w:val="22"/>
        </w:rPr>
        <w:t>17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D09FE" w:rsidRPr="001D09FE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F3AD6" w:rsidRPr="004F3AD6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36B5C77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392FB5A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6593C1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045F3BFD" w14:textId="3DF48B24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698AB5D3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>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096E4004" w:rsidR="00B95124" w:rsidRPr="00645239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577C51A8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b/>
          <w:bCs/>
          <w:i/>
          <w:iCs/>
          <w:szCs w:val="20"/>
        </w:rPr>
        <w:t>Количество периодов дополнительного дохода</w:t>
      </w:r>
      <w:r w:rsidRPr="004C378A">
        <w:rPr>
          <w:rFonts w:ascii="Times New Roman" w:eastAsiaTheme="minorEastAsia" w:hAnsi="Times New Roman"/>
          <w:szCs w:val="20"/>
        </w:rPr>
        <w:t xml:space="preserve"> - 6 </w:t>
      </w:r>
    </w:p>
    <w:p w14:paraId="57556C4D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0328B0C0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b/>
          <w:bCs/>
          <w:szCs w:val="20"/>
        </w:rPr>
        <w:t>j = 1:</w:t>
      </w:r>
      <w:r w:rsidRPr="004C378A">
        <w:rPr>
          <w:rFonts w:ascii="Times New Roman" w:eastAsiaTheme="minorEastAsia" w:hAnsi="Times New Roman"/>
          <w:szCs w:val="20"/>
        </w:rPr>
        <w:t xml:space="preserve"> Ставка дополнительного дохода (j) = n*R*K(j); </w:t>
      </w:r>
    </w:p>
    <w:p w14:paraId="4B116302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b/>
          <w:bCs/>
          <w:szCs w:val="20"/>
        </w:rPr>
        <w:t>j = 2:</w:t>
      </w:r>
      <w:r w:rsidRPr="004C378A">
        <w:rPr>
          <w:rFonts w:ascii="Times New Roman" w:eastAsiaTheme="minorEastAsia" w:hAnsi="Times New Roman"/>
          <w:szCs w:val="20"/>
        </w:rPr>
        <w:t xml:space="preserve"> Ставка дополнительного дохода (j) = n*R*K(j); </w:t>
      </w:r>
    </w:p>
    <w:p w14:paraId="7510127A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b/>
          <w:bCs/>
          <w:szCs w:val="20"/>
        </w:rPr>
        <w:t>j = 3:</w:t>
      </w:r>
      <w:r w:rsidRPr="004C378A">
        <w:rPr>
          <w:rFonts w:ascii="Times New Roman" w:eastAsiaTheme="minorEastAsia" w:hAnsi="Times New Roman"/>
          <w:szCs w:val="20"/>
        </w:rPr>
        <w:t xml:space="preserve"> Ставка дополнительного дохода (j) = n*R*K(j); </w:t>
      </w:r>
    </w:p>
    <w:p w14:paraId="04A1BF7F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b/>
          <w:bCs/>
          <w:szCs w:val="20"/>
        </w:rPr>
        <w:t>j = 4:</w:t>
      </w:r>
      <w:r w:rsidRPr="004C378A">
        <w:rPr>
          <w:rFonts w:ascii="Times New Roman" w:eastAsiaTheme="minorEastAsia" w:hAnsi="Times New Roman"/>
          <w:szCs w:val="20"/>
        </w:rPr>
        <w:t xml:space="preserve"> Ставка дополнительного дохода (j) = n*R*K(j); </w:t>
      </w:r>
    </w:p>
    <w:p w14:paraId="4C3C1146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b/>
          <w:bCs/>
          <w:szCs w:val="20"/>
        </w:rPr>
        <w:t>j = 5:</w:t>
      </w:r>
      <w:r w:rsidRPr="004C378A">
        <w:rPr>
          <w:rFonts w:ascii="Times New Roman" w:eastAsiaTheme="minorEastAsia" w:hAnsi="Times New Roman"/>
          <w:szCs w:val="20"/>
        </w:rPr>
        <w:t xml:space="preserve"> Ставка дополнительного дохода (j) = n*R*K(j); </w:t>
      </w:r>
    </w:p>
    <w:p w14:paraId="376F95BA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b/>
          <w:bCs/>
          <w:szCs w:val="20"/>
        </w:rPr>
        <w:t>j = 6:</w:t>
      </w:r>
      <w:r w:rsidRPr="004C378A">
        <w:rPr>
          <w:rFonts w:ascii="Times New Roman" w:eastAsiaTheme="minorEastAsia" w:hAnsi="Times New Roman"/>
          <w:szCs w:val="20"/>
        </w:rPr>
        <w:t xml:space="preserve"> Ставка дополнительного дохода (j) = n*R*K(j); </w:t>
      </w:r>
    </w:p>
    <w:p w14:paraId="4ECFDE9B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szCs w:val="20"/>
        </w:rPr>
        <w:t>Где</w:t>
      </w:r>
    </w:p>
    <w:p w14:paraId="179BB894" w14:textId="49C3409B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b/>
          <w:bCs/>
          <w:i/>
          <w:szCs w:val="20"/>
        </w:rPr>
        <w:t>R</w:t>
      </w:r>
      <w:r w:rsidRPr="004C378A">
        <w:rPr>
          <w:rFonts w:ascii="Times New Roman" w:eastAsiaTheme="minorEastAsia" w:hAnsi="Times New Roman"/>
          <w:szCs w:val="20"/>
        </w:rPr>
        <w:t xml:space="preserve"> – величина </w:t>
      </w:r>
      <w:r w:rsidRPr="004C378A">
        <w:rPr>
          <w:rFonts w:ascii="Times New Roman" w:eastAsiaTheme="minorEastAsia" w:hAnsi="Times New Roman"/>
          <w:b/>
          <w:bCs/>
          <w:i/>
          <w:szCs w:val="20"/>
        </w:rPr>
        <w:t>Параметра</w:t>
      </w:r>
      <w:r w:rsidRPr="004C378A">
        <w:rPr>
          <w:rFonts w:ascii="Times New Roman" w:eastAsiaTheme="minorEastAsia" w:hAnsi="Times New Roman"/>
          <w:szCs w:val="20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4C378A">
        <w:rPr>
          <w:rFonts w:ascii="Times New Roman" w:eastAsiaTheme="minorEastAsia" w:hAnsi="Times New Roman"/>
          <w:b/>
          <w:bCs/>
          <w:i/>
          <w:szCs w:val="20"/>
        </w:rPr>
        <w:t>Параметра</w:t>
      </w:r>
      <w:r w:rsidRPr="004C378A">
        <w:rPr>
          <w:rFonts w:ascii="Times New Roman" w:eastAsiaTheme="minorEastAsia" w:hAnsi="Times New Roman"/>
          <w:szCs w:val="20"/>
        </w:rPr>
        <w:t xml:space="preserve"> раскрывается Эмитентом в соответствии с подпунктом 23.3 (1) пункта 11 Программы; </w:t>
      </w:r>
    </w:p>
    <w:p w14:paraId="4C04B831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b/>
          <w:bCs/>
          <w:i/>
          <w:szCs w:val="20"/>
        </w:rPr>
        <w:t>n</w:t>
      </w:r>
      <w:r w:rsidRPr="004C378A">
        <w:rPr>
          <w:rFonts w:ascii="Times New Roman" w:eastAsiaTheme="minorEastAsia" w:hAnsi="Times New Roman"/>
          <w:szCs w:val="20"/>
        </w:rPr>
        <w:t xml:space="preserve"> – величина, равная разнице между соответствующим номером Даты выплаты дополнительного дохода (j) и номером последней Даты выплаты дополнительного дохода, в которую сумма Дополнительного дохода превышала 0. При этом, в случае, если до соответствующей Даты выплаты дополнительного дохода (j) выплата Дополнительного дохода ни разу не превышала 0, величина n принимается равной такому номеру Даты выплаты дополнительного дохода (j); </w:t>
      </w:r>
    </w:p>
    <w:p w14:paraId="6C1B1301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b/>
          <w:bCs/>
          <w:i/>
          <w:szCs w:val="20"/>
        </w:rPr>
        <w:t>K(j)</w:t>
      </w:r>
      <w:r w:rsidRPr="004C378A">
        <w:rPr>
          <w:rFonts w:ascii="Times New Roman" w:eastAsiaTheme="minorEastAsia" w:hAnsi="Times New Roman"/>
          <w:szCs w:val="20"/>
        </w:rPr>
        <w:t xml:space="preserve"> – коэффициент, который принимает значение, равное 1, если по состоянию на Дату определения дополнительного дохода (j) величина S</w:t>
      </w:r>
      <w:r w:rsidRPr="004C378A">
        <w:rPr>
          <w:rFonts w:ascii="Times New Roman" w:eastAsiaTheme="minorEastAsia" w:hAnsi="Times New Roman"/>
          <w:szCs w:val="20"/>
          <w:vertAlign w:val="subscript"/>
        </w:rPr>
        <w:t>i</w:t>
      </w:r>
      <w:r w:rsidRPr="004C378A">
        <w:rPr>
          <w:rFonts w:ascii="Times New Roman" w:eastAsiaTheme="minorEastAsia" w:hAnsi="Times New Roman"/>
          <w:szCs w:val="20"/>
        </w:rPr>
        <w:t>(j) / S</w:t>
      </w:r>
      <w:r w:rsidRPr="004C378A">
        <w:rPr>
          <w:rFonts w:ascii="Times New Roman" w:eastAsiaTheme="minorEastAsia" w:hAnsi="Times New Roman"/>
          <w:szCs w:val="20"/>
          <w:vertAlign w:val="subscript"/>
        </w:rPr>
        <w:t>i</w:t>
      </w:r>
      <w:r w:rsidRPr="004C378A">
        <w:rPr>
          <w:rFonts w:ascii="Times New Roman" w:eastAsiaTheme="minorEastAsia" w:hAnsi="Times New Roman"/>
          <w:szCs w:val="20"/>
        </w:rPr>
        <w:t>(0) больше или равна величине Барьер(j) для каждого Референсного актива (</w:t>
      </w:r>
      <w:r w:rsidRPr="004C378A">
        <w:rPr>
          <w:rFonts w:ascii="Times New Roman" w:eastAsiaTheme="minorEastAsia" w:hAnsi="Times New Roman"/>
          <w:szCs w:val="20"/>
          <w:lang w:val="en-US"/>
        </w:rPr>
        <w:t>i</w:t>
      </w:r>
      <w:r w:rsidRPr="004C378A">
        <w:rPr>
          <w:rFonts w:ascii="Times New Roman" w:eastAsiaTheme="minorEastAsia" w:hAnsi="Times New Roman"/>
          <w:szCs w:val="20"/>
        </w:rPr>
        <w:t>); и значение, равное 0, в любом ином случае;</w:t>
      </w:r>
    </w:p>
    <w:p w14:paraId="65B4FA15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b/>
          <w:bCs/>
          <w:i/>
          <w:szCs w:val="20"/>
        </w:rPr>
        <w:t>i</w:t>
      </w:r>
      <w:r w:rsidRPr="004C378A">
        <w:rPr>
          <w:rFonts w:ascii="Times New Roman" w:eastAsiaTheme="minorEastAsia" w:hAnsi="Times New Roman"/>
          <w:szCs w:val="20"/>
        </w:rPr>
        <w:t xml:space="preserve"> – порядковый номер Референсного актива (i = 1, 2, 3, 4);</w:t>
      </w:r>
    </w:p>
    <w:p w14:paraId="6AEAE70C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b/>
          <w:bCs/>
          <w:i/>
          <w:szCs w:val="20"/>
        </w:rPr>
        <w:t>S</w:t>
      </w:r>
      <w:r w:rsidRPr="004C378A">
        <w:rPr>
          <w:rFonts w:ascii="Times New Roman" w:eastAsiaTheme="minorEastAsia" w:hAnsi="Times New Roman"/>
          <w:b/>
          <w:bCs/>
          <w:i/>
          <w:szCs w:val="20"/>
          <w:vertAlign w:val="subscript"/>
        </w:rPr>
        <w:t>i</w:t>
      </w:r>
      <w:r w:rsidRPr="004C378A">
        <w:rPr>
          <w:rFonts w:ascii="Times New Roman" w:eastAsiaTheme="minorEastAsia" w:hAnsi="Times New Roman"/>
          <w:b/>
          <w:bCs/>
          <w:i/>
          <w:szCs w:val="20"/>
        </w:rPr>
        <w:t>(0)</w:t>
      </w:r>
      <w:r w:rsidRPr="004C378A">
        <w:rPr>
          <w:rFonts w:ascii="Times New Roman" w:eastAsiaTheme="minorEastAsia" w:hAnsi="Times New Roman"/>
          <w:szCs w:val="20"/>
        </w:rPr>
        <w:t xml:space="preserve"> – цена закрытия Референсного актива (i) в Дату начала размещения Биржевых облигаций на соответствующей бирже Референсного актива в валюте Референсного актива;</w:t>
      </w:r>
    </w:p>
    <w:p w14:paraId="50AE9505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b/>
          <w:bCs/>
          <w:i/>
          <w:szCs w:val="20"/>
        </w:rPr>
        <w:t>S</w:t>
      </w:r>
      <w:r w:rsidRPr="004C378A">
        <w:rPr>
          <w:rFonts w:ascii="Times New Roman" w:eastAsiaTheme="minorEastAsia" w:hAnsi="Times New Roman"/>
          <w:b/>
          <w:bCs/>
          <w:i/>
          <w:szCs w:val="20"/>
          <w:vertAlign w:val="subscript"/>
        </w:rPr>
        <w:t>i</w:t>
      </w:r>
      <w:r w:rsidRPr="004C378A">
        <w:rPr>
          <w:rFonts w:ascii="Times New Roman" w:eastAsiaTheme="minorEastAsia" w:hAnsi="Times New Roman"/>
          <w:b/>
          <w:bCs/>
          <w:i/>
          <w:szCs w:val="20"/>
        </w:rPr>
        <w:t>(j)</w:t>
      </w:r>
      <w:r w:rsidRPr="004C378A">
        <w:rPr>
          <w:rFonts w:ascii="Times New Roman" w:eastAsiaTheme="minorEastAsia" w:hAnsi="Times New Roman"/>
          <w:szCs w:val="20"/>
        </w:rPr>
        <w:t xml:space="preserve"> – цена закрытия Референсного актива (i) в Дату определения дополнительного дохода (j) на соответствующей бирже Референсного актива в валюте Референсного актива. </w:t>
      </w:r>
    </w:p>
    <w:p w14:paraId="5497BCC1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b/>
          <w:bCs/>
          <w:i/>
          <w:szCs w:val="20"/>
        </w:rPr>
        <w:t>Барьер(j)</w:t>
      </w:r>
      <w:r w:rsidRPr="004C378A">
        <w:rPr>
          <w:rFonts w:ascii="Times New Roman" w:eastAsiaTheme="minorEastAsia" w:hAnsi="Times New Roman"/>
          <w:szCs w:val="20"/>
        </w:rPr>
        <w:t xml:space="preserve"> – величина барьера, которая принимает следующие значения для соответствующей Даты определения дополнительного дохода (j):</w:t>
      </w:r>
    </w:p>
    <w:p w14:paraId="5C310D15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b/>
          <w:bCs/>
          <w:i/>
          <w:szCs w:val="20"/>
        </w:rPr>
        <w:t>j = 1:</w:t>
      </w:r>
      <w:r w:rsidRPr="004C378A">
        <w:rPr>
          <w:rFonts w:ascii="Times New Roman" w:eastAsiaTheme="minorEastAsia" w:hAnsi="Times New Roman"/>
          <w:szCs w:val="20"/>
        </w:rPr>
        <w:t xml:space="preserve"> 95%</w:t>
      </w:r>
    </w:p>
    <w:p w14:paraId="60CFB7B8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b/>
          <w:bCs/>
          <w:i/>
          <w:szCs w:val="20"/>
        </w:rPr>
        <w:t>j = 2:</w:t>
      </w:r>
      <w:r w:rsidRPr="004C378A">
        <w:rPr>
          <w:rFonts w:ascii="Times New Roman" w:eastAsiaTheme="minorEastAsia" w:hAnsi="Times New Roman"/>
          <w:szCs w:val="20"/>
        </w:rPr>
        <w:t xml:space="preserve"> 95%</w:t>
      </w:r>
    </w:p>
    <w:p w14:paraId="1BC7E690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b/>
          <w:bCs/>
          <w:i/>
          <w:szCs w:val="20"/>
        </w:rPr>
        <w:t>j = 3:</w:t>
      </w:r>
      <w:r w:rsidRPr="004C378A">
        <w:rPr>
          <w:rFonts w:ascii="Times New Roman" w:eastAsiaTheme="minorEastAsia" w:hAnsi="Times New Roman"/>
          <w:szCs w:val="20"/>
        </w:rPr>
        <w:t xml:space="preserve"> 95%</w:t>
      </w:r>
    </w:p>
    <w:p w14:paraId="5EE4D82F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b/>
          <w:bCs/>
          <w:i/>
          <w:szCs w:val="20"/>
        </w:rPr>
        <w:t>j = 4:</w:t>
      </w:r>
      <w:r w:rsidRPr="004C378A">
        <w:rPr>
          <w:rFonts w:ascii="Times New Roman" w:eastAsiaTheme="minorEastAsia" w:hAnsi="Times New Roman"/>
          <w:szCs w:val="20"/>
        </w:rPr>
        <w:t xml:space="preserve"> 95%</w:t>
      </w:r>
    </w:p>
    <w:p w14:paraId="0C4673EB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b/>
          <w:bCs/>
          <w:i/>
          <w:szCs w:val="20"/>
        </w:rPr>
        <w:t>j = 5:</w:t>
      </w:r>
      <w:r w:rsidRPr="004C378A">
        <w:rPr>
          <w:rFonts w:ascii="Times New Roman" w:eastAsiaTheme="minorEastAsia" w:hAnsi="Times New Roman"/>
          <w:szCs w:val="20"/>
        </w:rPr>
        <w:t xml:space="preserve"> 95%</w:t>
      </w:r>
    </w:p>
    <w:p w14:paraId="05D9C6FB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b/>
          <w:bCs/>
          <w:i/>
          <w:szCs w:val="20"/>
        </w:rPr>
        <w:t>j = 6:</w:t>
      </w:r>
      <w:r w:rsidRPr="004C378A">
        <w:rPr>
          <w:rFonts w:ascii="Times New Roman" w:eastAsiaTheme="minorEastAsia" w:hAnsi="Times New Roman"/>
          <w:szCs w:val="20"/>
        </w:rPr>
        <w:t xml:space="preserve"> 95%</w:t>
      </w:r>
    </w:p>
    <w:p w14:paraId="0EB33F0A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b/>
          <w:bCs/>
          <w:i/>
          <w:szCs w:val="20"/>
        </w:rPr>
        <w:t>Торговый день</w:t>
      </w:r>
      <w:r w:rsidRPr="004C378A">
        <w:rPr>
          <w:rFonts w:ascii="Times New Roman" w:eastAsiaTheme="minorEastAsia" w:hAnsi="Times New Roman"/>
          <w:szCs w:val="20"/>
        </w:rPr>
        <w:t xml:space="preserve"> – каждый день, в который осуществляются торги всеми Референсными активами.</w:t>
      </w:r>
    </w:p>
    <w:p w14:paraId="0D860A6C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b/>
          <w:bCs/>
          <w:i/>
          <w:szCs w:val="20"/>
        </w:rPr>
      </w:pPr>
      <w:r w:rsidRPr="004C378A">
        <w:rPr>
          <w:rFonts w:ascii="Times New Roman" w:eastAsiaTheme="minorEastAsia" w:hAnsi="Times New Roman"/>
          <w:b/>
          <w:bCs/>
          <w:i/>
          <w:szCs w:val="20"/>
        </w:rPr>
        <w:t>Дата определения дополнительного дохода (</w:t>
      </w:r>
      <w:r w:rsidRPr="004C378A">
        <w:rPr>
          <w:rFonts w:ascii="Times New Roman" w:eastAsiaTheme="minorEastAsia" w:hAnsi="Times New Roman"/>
          <w:b/>
          <w:bCs/>
          <w:i/>
          <w:szCs w:val="20"/>
          <w:lang w:val="en-US"/>
        </w:rPr>
        <w:t>j</w:t>
      </w:r>
      <w:r w:rsidRPr="004C378A">
        <w:rPr>
          <w:rFonts w:ascii="Times New Roman" w:eastAsiaTheme="minorEastAsia" w:hAnsi="Times New Roman"/>
          <w:b/>
          <w:bCs/>
          <w:i/>
          <w:szCs w:val="20"/>
        </w:rPr>
        <w:t>):</w:t>
      </w:r>
    </w:p>
    <w:p w14:paraId="6A4A9604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szCs w:val="20"/>
        </w:rPr>
        <w:t xml:space="preserve">Для периодов дополнительного дохода с порядковыми номерами от 1 до 5 включительно Датой определения дополнительного дохода является 2 (второй) Торговый День, предшествующий Дате выплаты дополнительного дохода. </w:t>
      </w:r>
      <w:r w:rsidRPr="004C378A">
        <w:rPr>
          <w:rFonts w:ascii="Times New Roman" w:eastAsiaTheme="minorEastAsia" w:hAnsi="Times New Roman"/>
          <w:szCs w:val="20"/>
        </w:rPr>
        <w:br/>
        <w:t>Для периода дополнительного дохода с порядковым номером 6 Датой определения дополнительного дохода является 5 (пятый) Торговый День, предшествующий Дате выплаты дополнительного дохода.</w:t>
      </w:r>
    </w:p>
    <w:p w14:paraId="4A6A0DEA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i/>
          <w:szCs w:val="20"/>
        </w:rPr>
      </w:pPr>
      <w:r w:rsidRPr="004C378A">
        <w:rPr>
          <w:rFonts w:ascii="Times New Roman" w:eastAsiaTheme="minorEastAsia" w:hAnsi="Times New Roman"/>
          <w:szCs w:val="20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61A4AA84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i/>
          <w:szCs w:val="20"/>
        </w:rPr>
      </w:pPr>
      <w:r w:rsidRPr="004C378A">
        <w:rPr>
          <w:rFonts w:ascii="Times New Roman" w:eastAsiaTheme="minorEastAsia" w:hAnsi="Times New Roman"/>
          <w:b/>
          <w:bCs/>
          <w:i/>
          <w:szCs w:val="20"/>
        </w:rPr>
        <w:t xml:space="preserve">Референсные активы: </w:t>
      </w:r>
    </w:p>
    <w:p w14:paraId="052E61FF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i/>
          <w:szCs w:val="20"/>
        </w:rPr>
      </w:pPr>
      <w:r w:rsidRPr="004C378A">
        <w:rPr>
          <w:rFonts w:ascii="Times New Roman" w:eastAsiaTheme="minorEastAsia" w:hAnsi="Times New Roman"/>
          <w:b/>
          <w:bCs/>
          <w:i/>
          <w:szCs w:val="20"/>
          <w:lang w:val="en-US"/>
        </w:rPr>
        <w:t>i</w:t>
      </w:r>
      <w:r w:rsidRPr="004C378A">
        <w:rPr>
          <w:rFonts w:ascii="Times New Roman" w:eastAsiaTheme="minorEastAsia" w:hAnsi="Times New Roman"/>
          <w:b/>
          <w:bCs/>
          <w:i/>
          <w:szCs w:val="20"/>
        </w:rPr>
        <w:t xml:space="preserve"> = 1</w:t>
      </w:r>
    </w:p>
    <w:p w14:paraId="5F723785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szCs w:val="20"/>
        </w:rPr>
        <w:t>Наименование: Озон Холдингс ПиЭлСи</w:t>
      </w:r>
    </w:p>
    <w:p w14:paraId="3BC8D8E3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szCs w:val="20"/>
          <w:lang w:val="en-US"/>
        </w:rPr>
        <w:t>ISIN</w:t>
      </w:r>
      <w:r w:rsidRPr="004C378A">
        <w:rPr>
          <w:rFonts w:ascii="Times New Roman" w:eastAsiaTheme="minorEastAsia" w:hAnsi="Times New Roman"/>
          <w:szCs w:val="20"/>
        </w:rPr>
        <w:t xml:space="preserve">: </w:t>
      </w:r>
      <w:r w:rsidRPr="004C378A">
        <w:rPr>
          <w:rFonts w:ascii="Times New Roman" w:eastAsiaTheme="minorEastAsia" w:hAnsi="Times New Roman"/>
          <w:szCs w:val="20"/>
          <w:lang w:val="en-US"/>
        </w:rPr>
        <w:t>US</w:t>
      </w:r>
      <w:r w:rsidRPr="004C378A">
        <w:rPr>
          <w:rFonts w:ascii="Times New Roman" w:eastAsiaTheme="minorEastAsia" w:hAnsi="Times New Roman"/>
          <w:szCs w:val="20"/>
        </w:rPr>
        <w:t>69269</w:t>
      </w:r>
      <w:r w:rsidRPr="004C378A">
        <w:rPr>
          <w:rFonts w:ascii="Times New Roman" w:eastAsiaTheme="minorEastAsia" w:hAnsi="Times New Roman"/>
          <w:szCs w:val="20"/>
          <w:lang w:val="en-US"/>
        </w:rPr>
        <w:t>L</w:t>
      </w:r>
      <w:r w:rsidRPr="004C378A">
        <w:rPr>
          <w:rFonts w:ascii="Times New Roman" w:eastAsiaTheme="minorEastAsia" w:hAnsi="Times New Roman"/>
          <w:szCs w:val="20"/>
        </w:rPr>
        <w:t>1044</w:t>
      </w:r>
    </w:p>
    <w:p w14:paraId="233541B3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szCs w:val="20"/>
        </w:rPr>
        <w:t>Биржа Референсного актива: Московская биржа</w:t>
      </w:r>
    </w:p>
    <w:p w14:paraId="4D264392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szCs w:val="20"/>
        </w:rPr>
        <w:t>Источник цены (ссылка): https://www.moex.com/ru/issue.aspx?code=OZON</w:t>
      </w:r>
    </w:p>
    <w:p w14:paraId="4FFB262F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szCs w:val="20"/>
        </w:rPr>
        <w:t>Тип значения на странице по ссылке: Значение "Цена закрытия"</w:t>
      </w:r>
    </w:p>
    <w:p w14:paraId="70F4B35C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i/>
          <w:szCs w:val="20"/>
        </w:rPr>
      </w:pPr>
      <w:r w:rsidRPr="004C378A">
        <w:rPr>
          <w:rFonts w:ascii="Times New Roman" w:eastAsiaTheme="minorEastAsia" w:hAnsi="Times New Roman"/>
          <w:b/>
          <w:bCs/>
          <w:i/>
          <w:szCs w:val="20"/>
          <w:lang w:val="en-US"/>
        </w:rPr>
        <w:t>i</w:t>
      </w:r>
      <w:r w:rsidRPr="004C378A">
        <w:rPr>
          <w:rFonts w:ascii="Times New Roman" w:eastAsiaTheme="minorEastAsia" w:hAnsi="Times New Roman"/>
          <w:b/>
          <w:bCs/>
          <w:i/>
          <w:szCs w:val="20"/>
        </w:rPr>
        <w:t xml:space="preserve"> = 2</w:t>
      </w:r>
    </w:p>
    <w:p w14:paraId="7691CBE7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szCs w:val="20"/>
        </w:rPr>
        <w:t>Наименование: Икс 5 Ритейл Груп Н.В.</w:t>
      </w:r>
    </w:p>
    <w:p w14:paraId="524843F2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szCs w:val="20"/>
          <w:lang w:val="en-US"/>
        </w:rPr>
        <w:t>ISIN</w:t>
      </w:r>
      <w:r w:rsidRPr="004C378A">
        <w:rPr>
          <w:rFonts w:ascii="Times New Roman" w:eastAsiaTheme="minorEastAsia" w:hAnsi="Times New Roman"/>
          <w:szCs w:val="20"/>
        </w:rPr>
        <w:t xml:space="preserve">: </w:t>
      </w:r>
      <w:r w:rsidRPr="004C378A">
        <w:rPr>
          <w:rFonts w:ascii="Times New Roman" w:eastAsiaTheme="minorEastAsia" w:hAnsi="Times New Roman"/>
          <w:szCs w:val="20"/>
          <w:lang w:val="en-US"/>
        </w:rPr>
        <w:t>US</w:t>
      </w:r>
      <w:r w:rsidRPr="004C378A">
        <w:rPr>
          <w:rFonts w:ascii="Times New Roman" w:eastAsiaTheme="minorEastAsia" w:hAnsi="Times New Roman"/>
          <w:szCs w:val="20"/>
        </w:rPr>
        <w:t>98387</w:t>
      </w:r>
      <w:r w:rsidRPr="004C378A">
        <w:rPr>
          <w:rFonts w:ascii="Times New Roman" w:eastAsiaTheme="minorEastAsia" w:hAnsi="Times New Roman"/>
          <w:szCs w:val="20"/>
          <w:lang w:val="en-US"/>
        </w:rPr>
        <w:t>E</w:t>
      </w:r>
      <w:r w:rsidRPr="004C378A">
        <w:rPr>
          <w:rFonts w:ascii="Times New Roman" w:eastAsiaTheme="minorEastAsia" w:hAnsi="Times New Roman"/>
          <w:szCs w:val="20"/>
        </w:rPr>
        <w:t>2054</w:t>
      </w:r>
    </w:p>
    <w:p w14:paraId="39636B76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szCs w:val="20"/>
        </w:rPr>
        <w:t>Биржа Референсного актива: Московская биржа</w:t>
      </w:r>
    </w:p>
    <w:p w14:paraId="361E71D3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szCs w:val="20"/>
        </w:rPr>
        <w:t>Источник цены (ссылка): https://www.moex.com/ru/issue.aspx?code=FIVE</w:t>
      </w:r>
    </w:p>
    <w:p w14:paraId="49016AF7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szCs w:val="20"/>
        </w:rPr>
        <w:t>Тип значения на странице по ссылке: Значение "Цена закрытия"</w:t>
      </w:r>
    </w:p>
    <w:p w14:paraId="5671723A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b/>
          <w:i/>
          <w:szCs w:val="20"/>
        </w:rPr>
      </w:pPr>
      <w:r w:rsidRPr="004C378A">
        <w:rPr>
          <w:rFonts w:ascii="Times New Roman" w:eastAsiaTheme="minorEastAsia" w:hAnsi="Times New Roman"/>
          <w:b/>
          <w:bCs/>
          <w:i/>
          <w:szCs w:val="20"/>
          <w:lang w:val="en-US"/>
        </w:rPr>
        <w:t>i</w:t>
      </w:r>
      <w:r w:rsidRPr="004C378A">
        <w:rPr>
          <w:rFonts w:ascii="Times New Roman" w:eastAsiaTheme="minorEastAsia" w:hAnsi="Times New Roman"/>
          <w:b/>
          <w:bCs/>
          <w:i/>
          <w:szCs w:val="20"/>
        </w:rPr>
        <w:t xml:space="preserve"> = 3</w:t>
      </w:r>
    </w:p>
    <w:p w14:paraId="5937F582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szCs w:val="20"/>
        </w:rPr>
        <w:t>Наименование: Полиметалл Интернэшнл плс</w:t>
      </w:r>
    </w:p>
    <w:p w14:paraId="52D25F48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szCs w:val="20"/>
          <w:lang w:val="en-US"/>
        </w:rPr>
        <w:t>ISIN</w:t>
      </w:r>
      <w:r w:rsidRPr="004C378A">
        <w:rPr>
          <w:rFonts w:ascii="Times New Roman" w:eastAsiaTheme="minorEastAsia" w:hAnsi="Times New Roman"/>
          <w:szCs w:val="20"/>
        </w:rPr>
        <w:t xml:space="preserve">: </w:t>
      </w:r>
      <w:r w:rsidRPr="004C378A">
        <w:rPr>
          <w:rFonts w:ascii="Times New Roman" w:eastAsiaTheme="minorEastAsia" w:hAnsi="Times New Roman"/>
          <w:szCs w:val="20"/>
          <w:lang w:val="en-US"/>
        </w:rPr>
        <w:t>JE</w:t>
      </w:r>
      <w:r w:rsidRPr="004C378A">
        <w:rPr>
          <w:rFonts w:ascii="Times New Roman" w:eastAsiaTheme="minorEastAsia" w:hAnsi="Times New Roman"/>
          <w:szCs w:val="20"/>
        </w:rPr>
        <w:t>00</w:t>
      </w:r>
      <w:r w:rsidRPr="004C378A">
        <w:rPr>
          <w:rFonts w:ascii="Times New Roman" w:eastAsiaTheme="minorEastAsia" w:hAnsi="Times New Roman"/>
          <w:szCs w:val="20"/>
          <w:lang w:val="en-US"/>
        </w:rPr>
        <w:t>B</w:t>
      </w:r>
      <w:r w:rsidRPr="004C378A">
        <w:rPr>
          <w:rFonts w:ascii="Times New Roman" w:eastAsiaTheme="minorEastAsia" w:hAnsi="Times New Roman"/>
          <w:szCs w:val="20"/>
        </w:rPr>
        <w:t>6</w:t>
      </w:r>
      <w:r w:rsidRPr="004C378A">
        <w:rPr>
          <w:rFonts w:ascii="Times New Roman" w:eastAsiaTheme="minorEastAsia" w:hAnsi="Times New Roman"/>
          <w:szCs w:val="20"/>
          <w:lang w:val="en-US"/>
        </w:rPr>
        <w:t>T</w:t>
      </w:r>
      <w:r w:rsidRPr="004C378A">
        <w:rPr>
          <w:rFonts w:ascii="Times New Roman" w:eastAsiaTheme="minorEastAsia" w:hAnsi="Times New Roman"/>
          <w:szCs w:val="20"/>
        </w:rPr>
        <w:t>5</w:t>
      </w:r>
      <w:r w:rsidRPr="004C378A">
        <w:rPr>
          <w:rFonts w:ascii="Times New Roman" w:eastAsiaTheme="minorEastAsia" w:hAnsi="Times New Roman"/>
          <w:szCs w:val="20"/>
          <w:lang w:val="en-US"/>
        </w:rPr>
        <w:t>S</w:t>
      </w:r>
      <w:r w:rsidRPr="004C378A">
        <w:rPr>
          <w:rFonts w:ascii="Times New Roman" w:eastAsiaTheme="minorEastAsia" w:hAnsi="Times New Roman"/>
          <w:szCs w:val="20"/>
        </w:rPr>
        <w:t>470</w:t>
      </w:r>
    </w:p>
    <w:p w14:paraId="6B9E2BF0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szCs w:val="20"/>
        </w:rPr>
        <w:t>Биржа Референсного актива: Московская биржа</w:t>
      </w:r>
    </w:p>
    <w:p w14:paraId="2E088DC6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szCs w:val="20"/>
        </w:rPr>
        <w:t>Источник цены (ссылка): https://www.moex.com/ru/issue.aspx?code=POLY</w:t>
      </w:r>
    </w:p>
    <w:p w14:paraId="1933BAE0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"Цена закрытия" </w:t>
      </w:r>
    </w:p>
    <w:p w14:paraId="7094E3F6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i/>
          <w:szCs w:val="20"/>
        </w:rPr>
      </w:pPr>
      <w:r w:rsidRPr="004C378A">
        <w:rPr>
          <w:rFonts w:ascii="Times New Roman" w:eastAsiaTheme="minorEastAsia" w:hAnsi="Times New Roman"/>
          <w:b/>
          <w:bCs/>
          <w:i/>
          <w:szCs w:val="20"/>
          <w:lang w:val="en-US"/>
        </w:rPr>
        <w:t>i</w:t>
      </w:r>
      <w:r w:rsidRPr="004C378A">
        <w:rPr>
          <w:rFonts w:ascii="Times New Roman" w:eastAsiaTheme="minorEastAsia" w:hAnsi="Times New Roman"/>
          <w:b/>
          <w:bCs/>
          <w:i/>
          <w:szCs w:val="20"/>
        </w:rPr>
        <w:t xml:space="preserve"> = 4</w:t>
      </w:r>
    </w:p>
    <w:p w14:paraId="1AFA443D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szCs w:val="20"/>
        </w:rPr>
        <w:t>Наименование: Публичная Компания с ограниченной ответственностью Яндекс Н.В.</w:t>
      </w:r>
    </w:p>
    <w:p w14:paraId="0E1892FB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szCs w:val="20"/>
          <w:lang w:val="en-US"/>
        </w:rPr>
        <w:t>ISIN</w:t>
      </w:r>
      <w:r w:rsidRPr="004C378A">
        <w:rPr>
          <w:rFonts w:ascii="Times New Roman" w:eastAsiaTheme="minorEastAsia" w:hAnsi="Times New Roman"/>
          <w:szCs w:val="20"/>
        </w:rPr>
        <w:t xml:space="preserve">: </w:t>
      </w:r>
      <w:r w:rsidRPr="004C378A">
        <w:rPr>
          <w:rFonts w:ascii="Times New Roman" w:eastAsiaTheme="minorEastAsia" w:hAnsi="Times New Roman"/>
          <w:szCs w:val="20"/>
          <w:lang w:val="en-US"/>
        </w:rPr>
        <w:t>NL</w:t>
      </w:r>
      <w:r w:rsidRPr="004C378A">
        <w:rPr>
          <w:rFonts w:ascii="Times New Roman" w:eastAsiaTheme="minorEastAsia" w:hAnsi="Times New Roman"/>
          <w:szCs w:val="20"/>
        </w:rPr>
        <w:t>0009805522</w:t>
      </w:r>
    </w:p>
    <w:p w14:paraId="5FCB7136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szCs w:val="20"/>
        </w:rPr>
        <w:t>Биржа Референсного актива: Московская биржа</w:t>
      </w:r>
    </w:p>
    <w:p w14:paraId="1AC31024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szCs w:val="20"/>
        </w:rPr>
        <w:t>Источник цены (ссылка): https://www.moex.com/ru/issue.aspx?code=YNDX</w:t>
      </w:r>
    </w:p>
    <w:p w14:paraId="484F01A8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"Цена закрытия" </w:t>
      </w:r>
    </w:p>
    <w:p w14:paraId="19FF55F0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i/>
          <w:szCs w:val="20"/>
        </w:rPr>
      </w:pPr>
      <w:r w:rsidRPr="004C378A">
        <w:rPr>
          <w:rFonts w:ascii="Times New Roman" w:eastAsiaTheme="minorEastAsia" w:hAnsi="Times New Roman"/>
          <w:b/>
          <w:bCs/>
          <w:i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73908BBC" w14:textId="77777777" w:rsidR="004C378A" w:rsidRPr="004C378A" w:rsidRDefault="004C378A" w:rsidP="004C378A">
      <w:pPr>
        <w:spacing w:before="120" w:after="0" w:line="240" w:lineRule="auto"/>
        <w:ind w:left="708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szCs w:val="20"/>
        </w:rPr>
        <w:t>ДД (руб.) = Nom × Ставка дополнительного дохода(j), где</w:t>
      </w:r>
    </w:p>
    <w:p w14:paraId="0B4DAA4E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szCs w:val="20"/>
        </w:rPr>
        <w:t>Ставка дополнительного дохода (j) – размер процентной ставки для расчета величины дополнительного дохода, определяемый в порядке, указанном выше, в %;</w:t>
      </w:r>
    </w:p>
    <w:p w14:paraId="3D8B2151" w14:textId="77777777" w:rsidR="004C378A" w:rsidRPr="004C378A" w:rsidRDefault="004C378A" w:rsidP="004C378A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4C378A">
        <w:rPr>
          <w:rFonts w:ascii="Times New Roman" w:eastAsiaTheme="minorEastAsia" w:hAnsi="Times New Roman"/>
          <w:szCs w:val="20"/>
        </w:rPr>
        <w:t>Nom – непогашенная часть номинальной стоимости одной Биржевой облигации, в рублях Российской Федерации.</w:t>
      </w:r>
    </w:p>
    <w:p w14:paraId="482A56E2" w14:textId="1D89F5FF" w:rsidR="00F528F2" w:rsidRPr="004C378A" w:rsidRDefault="004C378A" w:rsidP="004C378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40"/>
        </w:rPr>
      </w:pPr>
      <w:r w:rsidRPr="004C378A">
        <w:rPr>
          <w:rFonts w:ascii="Times New Roman" w:eastAsia="Times New Roman" w:hAnsi="Times New Roman"/>
          <w:szCs w:val="24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F528F2" w:rsidRPr="004C378A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0A640" w14:textId="77777777" w:rsidR="00B642B6" w:rsidRDefault="00B642B6" w:rsidP="0053664B">
      <w:pPr>
        <w:spacing w:after="0" w:line="240" w:lineRule="auto"/>
      </w:pPr>
      <w:r>
        <w:separator/>
      </w:r>
    </w:p>
  </w:endnote>
  <w:endnote w:type="continuationSeparator" w:id="0">
    <w:p w14:paraId="3621E114" w14:textId="77777777" w:rsidR="00B642B6" w:rsidRDefault="00B642B6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C62B54E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4B67D6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8D0A9" w14:textId="77777777" w:rsidR="00B642B6" w:rsidRDefault="00B642B6" w:rsidP="0053664B">
      <w:pPr>
        <w:spacing w:after="0" w:line="240" w:lineRule="auto"/>
      </w:pPr>
      <w:r>
        <w:separator/>
      </w:r>
    </w:p>
  </w:footnote>
  <w:footnote w:type="continuationSeparator" w:id="0">
    <w:p w14:paraId="64B69035" w14:textId="77777777" w:rsidR="00B642B6" w:rsidRDefault="00B642B6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52FC"/>
    <w:rsid w:val="001C7967"/>
    <w:rsid w:val="001D09FE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B67D6"/>
    <w:rsid w:val="004C06C8"/>
    <w:rsid w:val="004C14B1"/>
    <w:rsid w:val="004C2D2B"/>
    <w:rsid w:val="004C36D8"/>
    <w:rsid w:val="004C378A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3AD6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555E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45239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6716E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42B6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77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2745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17276801-6C33-42FE-9E24-F20AD3D6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3CD7-A683-4FE8-8AB3-5D7BF8405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5082</Words>
  <Characters>28969</Characters>
  <Application>Microsoft Office Word</Application>
  <DocSecurity>0</DocSecurity>
  <Lines>241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2021-11-16T12:35:00Z</dcterms:created>
  <dcterms:modified xsi:type="dcterms:W3CDTF">2021-11-16T12:35:00Z</dcterms:modified>
</cp:coreProperties>
</file>